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10C82009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F64D" w14:textId="77777777"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7560E0AE" w14:textId="77777777"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7405E1F6" w14:textId="77777777"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20BA8FA2" w14:textId="77777777"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153E2F58" w14:textId="51A6973B" w:rsidR="00562993" w:rsidRPr="00562993" w:rsidRDefault="00562993" w:rsidP="00F877C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765426" w:rsidRPr="00F877C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765426">
        <w:rPr>
          <w:rStyle w:val="af"/>
          <w:rFonts w:eastAsia="Times New Roman" w:cs="Times New Roman"/>
          <w:sz w:val="18"/>
          <w:szCs w:val="18"/>
          <w:lang w:val="en-US" w:eastAsia="ru-RU"/>
        </w:rPr>
        <w:footnoteReference w:id="2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DAAFCB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43E17CE7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5E57E194" w14:textId="0BDBEC8E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6C75DD1B" w14:textId="1BB7C464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в режиме РЕПО с Центральным контрагентом на Фондовом рынке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   </w:t>
      </w:r>
    </w:p>
    <w:p w14:paraId="00B035B2" w14:textId="77777777" w:rsidR="00E44626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(ПАО Санкт-Петербургская биржа)</w:t>
      </w:r>
    </w:p>
    <w:p w14:paraId="03089BE6" w14:textId="65640BEB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 xml:space="preserve">е (для Управляющих компаний и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>
        <w:rPr>
          <w:rFonts w:eastAsia="Times New Roman" w:cs="Times New Roman"/>
          <w:sz w:val="17"/>
          <w:szCs w:val="17"/>
          <w:lang w:eastAsia="ru-RU"/>
        </w:rPr>
        <w:t>)</w:t>
      </w:r>
    </w:p>
    <w:p w14:paraId="5D2DBD4A" w14:textId="58A9A68D" w:rsidR="0018272C" w:rsidRPr="0018272C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(для Управляющих компаний и </w:t>
      </w:r>
      <w:proofErr w:type="spellStart"/>
      <w:r w:rsidR="00E44626"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 w:rsidR="00E44626">
        <w:rPr>
          <w:rFonts w:eastAsia="Times New Roman" w:cs="Times New Roman"/>
          <w:sz w:val="17"/>
          <w:szCs w:val="17"/>
          <w:lang w:eastAsia="ru-RU"/>
        </w:rPr>
        <w:t>)</w:t>
      </w:r>
    </w:p>
    <w:p w14:paraId="3EC3B84B" w14:textId="39874FAF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="00E44626" w:rsidRPr="00F877C4">
        <w:rPr>
          <w:rFonts w:eastAsia="Times New Roman" w:cs="Times New Roman"/>
          <w:sz w:val="17"/>
          <w:szCs w:val="17"/>
          <w:lang w:eastAsia="ru-RU"/>
        </w:rPr>
        <w:t xml:space="preserve">Сделки по </w:t>
      </w:r>
      <w:r w:rsidR="00E44626">
        <w:rPr>
          <w:rFonts w:eastAsia="Times New Roman" w:cs="Times New Roman"/>
          <w:sz w:val="17"/>
          <w:szCs w:val="17"/>
          <w:lang w:eastAsia="ru-RU"/>
        </w:rPr>
        <w:t>р</w:t>
      </w:r>
      <w:r w:rsidRPr="00562993">
        <w:rPr>
          <w:rFonts w:eastAsia="Times New Roman" w:cs="Times New Roman"/>
          <w:sz w:val="17"/>
          <w:szCs w:val="17"/>
          <w:lang w:eastAsia="ru-RU"/>
        </w:rPr>
        <w:t>азмещени</w:t>
      </w:r>
      <w:r w:rsidR="00E44626">
        <w:rPr>
          <w:rFonts w:eastAsia="Times New Roman" w:cs="Times New Roman"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/ выкуп</w:t>
      </w:r>
      <w:r w:rsidR="00E44626">
        <w:rPr>
          <w:rFonts w:eastAsia="Times New Roman" w:cs="Times New Roman"/>
          <w:sz w:val="17"/>
          <w:szCs w:val="17"/>
          <w:lang w:eastAsia="ru-RU"/>
        </w:rPr>
        <w:t>у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777777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CD85C28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63542CFE" w14:textId="77777777"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2F4EF609" w14:textId="77777777"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14:paraId="03418CB1" w14:textId="77777777"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14:paraId="04BF187A" w14:textId="77777777"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321AC050" w14:textId="77777777" w:rsidR="00DA7214" w:rsidRPr="00480E15" w:rsidRDefault="00DA7214" w:rsidP="00DA7214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lang w:eastAsia="ru-RU"/>
        </w:rPr>
      </w:r>
      <w:r w:rsidR="00F721AB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33432F6D" w14:textId="77777777"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lang w:eastAsia="ru-RU"/>
        </w:rPr>
      </w:r>
      <w:r w:rsidR="00F721AB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14:paraId="337F403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14:paraId="33CE583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17"/>
          <w:szCs w:val="17"/>
          <w:lang w:eastAsia="ru-RU"/>
        </w:rPr>
      </w:r>
      <w:r w:rsidR="00F721AB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14:paraId="0E1BFE18" w14:textId="77777777"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1E1B5F11" w14:textId="77777777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14:paraId="1B1ADF80" w14:textId="1708ADB1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</w:t>
      </w:r>
      <w:r w:rsidR="0066396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70FD008C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14:paraId="350AECE7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7F2F1F13" w14:textId="7777777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77777777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Прошу не осуществлять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77777777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52E162A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14:paraId="34154005" w14:textId="77777777"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14:paraId="2E45D5D6" w14:textId="5A86182E"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48293A4C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14:paraId="70AE615B" w14:textId="77777777"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18B830DB" w14:textId="5F61B5C9" w:rsidR="00663966" w:rsidRPr="00562993" w:rsidRDefault="00663966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738807BA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6D370A03" w14:textId="77777777"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449D677A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721AB">
        <w:rPr>
          <w:rFonts w:eastAsia="Times New Roman" w:cs="Times New Roman"/>
          <w:sz w:val="22"/>
          <w:szCs w:val="24"/>
          <w:lang w:eastAsia="ru-RU"/>
        </w:rPr>
      </w:r>
      <w:r w:rsidR="00F721A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6597855D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14:paraId="23EADD0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042EB8F4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F7A26D6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5C308A13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14:paraId="4D2DECCB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75E2052E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7AEDA2F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44F2538B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4F3098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12AA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F165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421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EB972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12EBF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74312815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1F7BD0E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D8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3D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A7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0E2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E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4EF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57930BB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F360F4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17F3EFE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8439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55F8A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1CDBB2C7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3664D97" w14:textId="77777777"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B4643" w15:done="0"/>
  <w15:commentEx w15:paraId="783349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0C04" w14:textId="77777777" w:rsidR="00A755D4" w:rsidRDefault="00A755D4">
      <w:pPr>
        <w:spacing w:after="0" w:line="240" w:lineRule="auto"/>
      </w:pPr>
      <w:r>
        <w:separator/>
      </w:r>
    </w:p>
  </w:endnote>
  <w:endnote w:type="continuationSeparator" w:id="0">
    <w:p w14:paraId="05B93CC0" w14:textId="77777777" w:rsidR="00A755D4" w:rsidRDefault="00A755D4">
      <w:pPr>
        <w:spacing w:after="0" w:line="240" w:lineRule="auto"/>
      </w:pPr>
      <w:r>
        <w:continuationSeparator/>
      </w:r>
    </w:p>
  </w:endnote>
  <w:endnote w:type="continuationNotice" w:id="1">
    <w:p w14:paraId="2312682D" w14:textId="77777777" w:rsidR="00A755D4" w:rsidRDefault="00A75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CEAC" w14:textId="77777777"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58725E58" w14:textId="77777777"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r w:rsidRPr="00D27322">
      <w:rPr>
        <w:rStyle w:val="a7"/>
        <w:i/>
        <w:sz w:val="18"/>
        <w:szCs w:val="18"/>
        <w:lang w:val="en-US"/>
      </w:rPr>
      <w:t>client</w:t>
    </w:r>
    <w:r w:rsidRPr="00D27322">
      <w:rPr>
        <w:rStyle w:val="a7"/>
        <w:i/>
        <w:sz w:val="18"/>
        <w:szCs w:val="18"/>
      </w:rPr>
      <w:t>@</w:t>
    </w:r>
    <w:r w:rsidRPr="00D27322">
      <w:rPr>
        <w:rStyle w:val="a7"/>
        <w:i/>
        <w:sz w:val="18"/>
        <w:szCs w:val="18"/>
        <w:lang w:val="en-US"/>
      </w:rPr>
      <w:t>region</w:t>
    </w:r>
    <w:r w:rsidRPr="00D27322">
      <w:rPr>
        <w:rStyle w:val="a7"/>
        <w:i/>
        <w:sz w:val="18"/>
        <w:szCs w:val="18"/>
      </w:rPr>
      <w:t>.</w:t>
    </w:r>
    <w:r w:rsidRPr="00D27322">
      <w:rPr>
        <w:rStyle w:val="a7"/>
        <w:i/>
        <w:sz w:val="18"/>
        <w:szCs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1579" w14:textId="77777777" w:rsidR="00A755D4" w:rsidRDefault="00A755D4">
      <w:pPr>
        <w:spacing w:after="0" w:line="240" w:lineRule="auto"/>
      </w:pPr>
      <w:r>
        <w:separator/>
      </w:r>
    </w:p>
  </w:footnote>
  <w:footnote w:type="continuationSeparator" w:id="0">
    <w:p w14:paraId="341ED2AF" w14:textId="77777777" w:rsidR="00A755D4" w:rsidRDefault="00A755D4">
      <w:pPr>
        <w:spacing w:after="0" w:line="240" w:lineRule="auto"/>
      </w:pPr>
      <w:r>
        <w:continuationSeparator/>
      </w:r>
    </w:p>
  </w:footnote>
  <w:footnote w:type="continuationNotice" w:id="1">
    <w:p w14:paraId="1F550914" w14:textId="77777777" w:rsidR="00A755D4" w:rsidRDefault="00A755D4">
      <w:pPr>
        <w:spacing w:after="0" w:line="240" w:lineRule="auto"/>
      </w:pPr>
    </w:p>
  </w:footnote>
  <w:footnote w:id="2">
    <w:p w14:paraId="47DF2256" w14:textId="77777777" w:rsidR="00765426" w:rsidRPr="00F877C4" w:rsidRDefault="00765426" w:rsidP="00F877C4">
      <w:pPr>
        <w:pStyle w:val="ad"/>
        <w:ind w:firstLine="0"/>
        <w:rPr>
          <w:sz w:val="16"/>
          <w:szCs w:val="16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3">
    <w:p w14:paraId="56351761" w14:textId="44FA8C6C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98AD" w14:textId="5C1385B9" w:rsidR="00013563" w:rsidRPr="00F721AB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F721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518F6"/>
    <w:rsid w:val="00057BB1"/>
    <w:rsid w:val="00066724"/>
    <w:rsid w:val="00130D83"/>
    <w:rsid w:val="0018272C"/>
    <w:rsid w:val="001A2282"/>
    <w:rsid w:val="001F5CF3"/>
    <w:rsid w:val="00254B5C"/>
    <w:rsid w:val="002C5F50"/>
    <w:rsid w:val="003008BB"/>
    <w:rsid w:val="00310C98"/>
    <w:rsid w:val="00317733"/>
    <w:rsid w:val="003230AD"/>
    <w:rsid w:val="003525ED"/>
    <w:rsid w:val="0037285E"/>
    <w:rsid w:val="0039303A"/>
    <w:rsid w:val="00397492"/>
    <w:rsid w:val="004523D5"/>
    <w:rsid w:val="00460F88"/>
    <w:rsid w:val="00474793"/>
    <w:rsid w:val="00477F10"/>
    <w:rsid w:val="00487167"/>
    <w:rsid w:val="004E4599"/>
    <w:rsid w:val="004F1E4F"/>
    <w:rsid w:val="00562993"/>
    <w:rsid w:val="005726F4"/>
    <w:rsid w:val="005C307E"/>
    <w:rsid w:val="006149E6"/>
    <w:rsid w:val="006510CD"/>
    <w:rsid w:val="00663966"/>
    <w:rsid w:val="00686E36"/>
    <w:rsid w:val="00705212"/>
    <w:rsid w:val="007527B5"/>
    <w:rsid w:val="007623D4"/>
    <w:rsid w:val="00765426"/>
    <w:rsid w:val="007777F8"/>
    <w:rsid w:val="007C0EAC"/>
    <w:rsid w:val="00801471"/>
    <w:rsid w:val="00806E92"/>
    <w:rsid w:val="00845280"/>
    <w:rsid w:val="009137C0"/>
    <w:rsid w:val="00931C92"/>
    <w:rsid w:val="0094064F"/>
    <w:rsid w:val="0096151B"/>
    <w:rsid w:val="009737EF"/>
    <w:rsid w:val="00976EC2"/>
    <w:rsid w:val="00982763"/>
    <w:rsid w:val="009870F8"/>
    <w:rsid w:val="009B1427"/>
    <w:rsid w:val="009D4627"/>
    <w:rsid w:val="009E3ED4"/>
    <w:rsid w:val="00A13465"/>
    <w:rsid w:val="00A755D4"/>
    <w:rsid w:val="00AE1E90"/>
    <w:rsid w:val="00AF5A82"/>
    <w:rsid w:val="00B204EA"/>
    <w:rsid w:val="00B3507A"/>
    <w:rsid w:val="00B46FC2"/>
    <w:rsid w:val="00B477B2"/>
    <w:rsid w:val="00B70E0C"/>
    <w:rsid w:val="00B742E6"/>
    <w:rsid w:val="00B942D6"/>
    <w:rsid w:val="00BD4D18"/>
    <w:rsid w:val="00BE363A"/>
    <w:rsid w:val="00BE480A"/>
    <w:rsid w:val="00BE6A68"/>
    <w:rsid w:val="00C01098"/>
    <w:rsid w:val="00C050B3"/>
    <w:rsid w:val="00C60E5E"/>
    <w:rsid w:val="00C73580"/>
    <w:rsid w:val="00CB12BA"/>
    <w:rsid w:val="00CE1B69"/>
    <w:rsid w:val="00D27322"/>
    <w:rsid w:val="00D319BB"/>
    <w:rsid w:val="00D608AD"/>
    <w:rsid w:val="00DA7214"/>
    <w:rsid w:val="00E2517A"/>
    <w:rsid w:val="00E44626"/>
    <w:rsid w:val="00EC3D4A"/>
    <w:rsid w:val="00F0115A"/>
    <w:rsid w:val="00F66A8C"/>
    <w:rsid w:val="00F7179E"/>
    <w:rsid w:val="00F721AB"/>
    <w:rsid w:val="00F877C4"/>
    <w:rsid w:val="00FA585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B09F-1910-41B0-B1C3-7CFCA81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2021-07-08T14:39:00Z</dcterms:created>
  <dcterms:modified xsi:type="dcterms:W3CDTF">2021-07-08T14:40:00Z</dcterms:modified>
</cp:coreProperties>
</file>